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7E0" w:rsidRPr="002010AE" w:rsidRDefault="00362654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2010AE">
        <w:rPr>
          <w:rFonts w:ascii="Times New Roman" w:hAnsi="Times New Roman" w:cs="Times New Roman"/>
          <w:b/>
          <w:i/>
          <w:sz w:val="32"/>
          <w:szCs w:val="32"/>
        </w:rPr>
        <w:t>Аннотация к рабочей</w:t>
      </w:r>
      <w:r w:rsidR="0092555A">
        <w:rPr>
          <w:rFonts w:ascii="Times New Roman" w:hAnsi="Times New Roman" w:cs="Times New Roman"/>
          <w:b/>
          <w:i/>
          <w:sz w:val="32"/>
          <w:szCs w:val="32"/>
        </w:rPr>
        <w:t xml:space="preserve"> п</w:t>
      </w:r>
      <w:r w:rsidR="00513AB5">
        <w:rPr>
          <w:rFonts w:ascii="Times New Roman" w:hAnsi="Times New Roman" w:cs="Times New Roman"/>
          <w:b/>
          <w:i/>
          <w:sz w:val="32"/>
          <w:szCs w:val="32"/>
        </w:rPr>
        <w:t>рограмме по окружающему миру - 3</w:t>
      </w:r>
      <w:r w:rsidRPr="002010AE">
        <w:rPr>
          <w:rFonts w:ascii="Times New Roman" w:hAnsi="Times New Roman" w:cs="Times New Roman"/>
          <w:b/>
          <w:i/>
          <w:sz w:val="32"/>
          <w:szCs w:val="32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40"/>
        <w:gridCol w:w="7431"/>
      </w:tblGrid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Название предмета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  <w:r w:rsidR="00362654"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7431" w:type="dxa"/>
          </w:tcPr>
          <w:p w:rsidR="00362654" w:rsidRPr="00362654" w:rsidRDefault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Составители </w:t>
            </w:r>
          </w:p>
        </w:tc>
        <w:tc>
          <w:tcPr>
            <w:tcW w:w="7431" w:type="dxa"/>
          </w:tcPr>
          <w:p w:rsidR="00362654" w:rsidRPr="00362654" w:rsidRDefault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Ганиева Р.И.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431" w:type="dxa"/>
          </w:tcPr>
          <w:p w:rsidR="00362654" w:rsidRPr="00362654" w:rsidRDefault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92555A">
              <w:rPr>
                <w:rFonts w:ascii="Times New Roman" w:hAnsi="Times New Roman" w:cs="Times New Roman"/>
                <w:sz w:val="28"/>
                <w:szCs w:val="28"/>
              </w:rPr>
              <w:t xml:space="preserve"> (2</w:t>
            </w:r>
            <w:r w:rsidR="002010AE">
              <w:rPr>
                <w:rFonts w:ascii="Times New Roman" w:hAnsi="Times New Roman" w:cs="Times New Roman"/>
                <w:sz w:val="28"/>
                <w:szCs w:val="28"/>
              </w:rPr>
              <w:t xml:space="preserve"> часа в неделю)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Статус программы </w:t>
            </w:r>
          </w:p>
        </w:tc>
        <w:tc>
          <w:tcPr>
            <w:tcW w:w="7431" w:type="dxa"/>
          </w:tcPr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Данная рабочая программа разработана на основе: 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-  Федерального  закона Российской Федерации «Об образовании в Российской Федерации» от 29. 12.2012 года №273- ФЗ,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Приказа Министерства образования и науки Российской Федерации от 06.10.2009 г. №373 «Об утверждении и введении в действие федерального государственного образовательного стандарта начального общего образования»;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Проекта Приказа Министерства образования и науки РФ 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 утверждении федерального государственного образовательного стандарта начального общего образования</w:t>
            </w:r>
            <w:r w:rsidR="002010A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</w:t>
            </w:r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подготовлен</w:t>
            </w:r>
            <w:proofErr w:type="gramEnd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3626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России 04.04.2018)</w:t>
            </w: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-Примерной программой начального общего образования;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- Образовательной программы НОО муниципального бюджетного образовательного учреждения «Гимназия №155 с татарским языком обучения»;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Федеральным перечнем учебников допущенных (рекомендованных) Министерством образования и науки Российской Федерации;</w:t>
            </w:r>
          </w:p>
          <w:p w:rsidR="00362654" w:rsidRPr="00362654" w:rsidRDefault="00362654" w:rsidP="0036265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- Учебным планом  муниципального бюджетного образовательного учреждения «Гимназия №155 с татарским языком обучения» г. Казани. </w:t>
            </w:r>
          </w:p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УМК</w:t>
            </w:r>
          </w:p>
        </w:tc>
        <w:tc>
          <w:tcPr>
            <w:tcW w:w="7431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«Перспектива». </w:t>
            </w:r>
            <w:r w:rsidR="0092555A" w:rsidRPr="0092555A">
              <w:rPr>
                <w:rFonts w:ascii="Times New Roman" w:hAnsi="Times New Roman"/>
                <w:sz w:val="28"/>
                <w:szCs w:val="28"/>
              </w:rPr>
              <w:t xml:space="preserve">Плешаков А. А., Новицкая М. Ю. </w:t>
            </w:r>
            <w:r w:rsidR="00513AB5">
              <w:rPr>
                <w:rFonts w:ascii="Times New Roman" w:hAnsi="Times New Roman"/>
                <w:sz w:val="28"/>
                <w:szCs w:val="28"/>
              </w:rPr>
              <w:t>«Окружающий мир», учебник для 3</w:t>
            </w:r>
            <w:r w:rsidR="0092555A" w:rsidRPr="0092555A">
              <w:rPr>
                <w:rFonts w:ascii="Times New Roman" w:hAnsi="Times New Roman"/>
                <w:sz w:val="28"/>
                <w:szCs w:val="28"/>
              </w:rPr>
              <w:t xml:space="preserve"> класса начальной школы в 2-х частях /М. «Просвещение» , 2015 год.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431" w:type="dxa"/>
          </w:tcPr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развитие умений наблюдать, характеризовать, анализировать, обобщать объекты окружающего мира, рассуждать, решать творческие задачи;</w:t>
            </w: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освоение знаний об окружающем мире, единстве и различиях природного и социального; о человеке и его месте в природе и обществе;</w:t>
            </w:r>
          </w:p>
          <w:p w:rsidR="00362654" w:rsidRPr="00362654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воспитание позитивного эмоционально-ценностного отношения к окружающему миру, экологической и духовно-нравственной культуры, патриотических чувств; 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потребности участвовать в творческой деятельности в природе и в обществе, сохранять и укреплять здоровье.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Задачи </w:t>
            </w:r>
          </w:p>
        </w:tc>
        <w:tc>
          <w:tcPr>
            <w:tcW w:w="7431" w:type="dxa"/>
          </w:tcPr>
          <w:p w:rsidR="00C4357B" w:rsidRPr="00C4357B" w:rsidRDefault="0092555A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57B"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="00C4357B"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формировать в сознании ученика ценностно-окрашенного образа окружающего мира как дома своего собственного и общего для всех людей, для всего живого;</w:t>
            </w:r>
          </w:p>
          <w:p w:rsidR="00C4357B" w:rsidRPr="00C4357B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воспитывать любовь к своему городу (селу), к своей Родине;</w:t>
            </w:r>
          </w:p>
          <w:p w:rsidR="00362654" w:rsidRPr="00362654" w:rsidRDefault="00C4357B" w:rsidP="00C435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4357B">
              <w:rPr>
                <w:rFonts w:ascii="Times New Roman" w:hAnsi="Times New Roman" w:cs="Times New Roman"/>
                <w:sz w:val="28"/>
                <w:szCs w:val="28"/>
              </w:rPr>
              <w:tab/>
              <w:t>формировать опыт экологически и эстетически обоснованного поведения в природе и социальной среде.</w:t>
            </w:r>
          </w:p>
        </w:tc>
      </w:tr>
      <w:tr w:rsidR="00362654" w:rsidTr="0092555A">
        <w:tc>
          <w:tcPr>
            <w:tcW w:w="2140" w:type="dxa"/>
          </w:tcPr>
          <w:p w:rsidR="00362654" w:rsidRP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7431" w:type="dxa"/>
          </w:tcPr>
          <w:p w:rsidR="00362654" w:rsidRDefault="005D08F9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Человек и природа </w:t>
            </w:r>
            <w:r w:rsidR="00513AB5">
              <w:rPr>
                <w:rFonts w:ascii="Times New Roman" w:hAnsi="Times New Roman" w:cs="Times New Roman"/>
                <w:sz w:val="28"/>
                <w:szCs w:val="28"/>
              </w:rPr>
              <w:t>-34</w:t>
            </w:r>
            <w:r w:rsidR="0092555A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Человек и общество</w:t>
            </w:r>
            <w:r w:rsidR="00513AB5">
              <w:rPr>
                <w:rFonts w:ascii="Times New Roman" w:hAnsi="Times New Roman" w:cs="Times New Roman"/>
                <w:sz w:val="28"/>
                <w:szCs w:val="28"/>
              </w:rPr>
              <w:t xml:space="preserve"> -25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92555A" w:rsidRP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Правила безопасной жизни</w:t>
            </w:r>
            <w:r w:rsidR="005D08F9">
              <w:rPr>
                <w:rFonts w:ascii="Times New Roman" w:hAnsi="Times New Roman" w:cs="Times New Roman"/>
                <w:sz w:val="28"/>
                <w:szCs w:val="28"/>
              </w:rPr>
              <w:t xml:space="preserve"> -9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</w:tr>
      <w:tr w:rsidR="00362654" w:rsidTr="0092555A">
        <w:tc>
          <w:tcPr>
            <w:tcW w:w="2140" w:type="dxa"/>
          </w:tcPr>
          <w:p w:rsidR="00362654" w:rsidRDefault="00362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7431" w:type="dxa"/>
          </w:tcPr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Метапредметные</w:t>
            </w:r>
            <w:proofErr w:type="spellEnd"/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овладение познавательными универсальными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наблюдения для получения информации об особенностях изучаемого объекта;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проводить по предложенному плану опыт/небольшое простое исследование по установлению особенностей объекта изучения, причинно-следственных связей и зависимостей объектов между собой;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формулировать выводы по результатам проведенного наблюдения, опыта;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устанавливать основания для сравнения; формулировать выводы по его результатам;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объединять части объекта (объекты) по определенному признаку;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определять существенный признак для классификации; классифицировать изучаемые объекты;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знаково-символические средства для представления информации и создания несложных моделей изучаемых объектов;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осознанно использовать базовые </w:t>
            </w:r>
            <w:proofErr w:type="spell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межпредметные</w:t>
            </w:r>
            <w:proofErr w:type="spellEnd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 понятия и термины, отражающие связи и отношения между объектами, явлениями, процессами окружающего мира (в рамках изученного);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2) овладение регулятивными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понимать учебную задачу, сохранять ее в процессе учебной деятельности;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планировать способы решения учебной задачи, намечать операции, с помощью которых можно получить результат; выстраивать последовательность выбранных операций;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контролировать и оценивать результаты и процесс деятельности;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оценивать различные способы достижения результата, 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определять наиболее эффективные из них;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устанавливать причины успеха/неудач деятельности; корректировать свои учебные действия для преодоления ошибок;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3) овладение коммуникативными универсальными учебными действиями: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осуществлять смысловое чтение текстов различного вида, жанра, стиля - определять тему, главную мысль, назначение текста (в пределах изученного);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языковые средства, соответствующие учебной познавательной задаче, ситуации повседневного общения;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участвовать в диалоге, соблюдать правила ведения диалога (слушать собеседника, признавать возможность существования разных точек зрения, корректно и аргументированно высказывать свое мнение);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осознанно строить в соответствии с поставленной задачей речевое высказывание; составлять устные и письменные тексты (описание, рассуждение, повествование) на темы, доступные младшему школьнику;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готовить небольшие публичные выступления;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межличностного общения при использовании персональных электронных устройств;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4) овладение умениями работать с информацией: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выбирать источник для получения информации (учебник, цифровые электронные средства, справочники, словари различного типа, Интернет);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анализировать текстовую, изобразительную, звуковую информацию в соответствии с учебной задачей;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использовать схемы, таблицы для представления информации;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подбирать иллюстративный материал (рисунки, фото, плакаты) к тексту выступления;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соблюдать правила информационной безопасности в ситуациях повседневной жизни и при работе в сети Интернет;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5) овладение умениями участвовать в совместной деятельности: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понимать и принимать цель совместной деятельности; обсуждать и согласовывать способы достижения общего результата;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распределять роли в совместной деятельности, проявлять готовность руководить и выполнять поручения;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осуществлять взаимный контроль в совместной деятельности, оценивать свой вклад в общее дело;</w:t>
            </w:r>
          </w:p>
          <w:p w:rsidR="00362654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проявлять готовность толерантно разрешать конфликты.</w:t>
            </w:r>
          </w:p>
          <w:p w:rsidR="005D08F9" w:rsidRDefault="005D08F9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362654" w:rsidRPr="00362654" w:rsidRDefault="00362654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Личностные результаты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уважения и ценностного отношения к своей Родине - России; понимания своей этнокультурной и общенациональной (российской) принадлежности, сопричастности настоящему и будущему своей страны и родного края; уважения к другим народам (патриотическое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первоначальных представлений о человеке как части общества: о правах и ответственности человека перед окружающими; об уважении и достоинстве; о своих правах и правах других людей; готовности к проявлению взаимопомощи; конструктивному общению, к совместной деятельности </w:t>
            </w:r>
            <w:proofErr w:type="gram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gramEnd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 взрослыми и сверстниками; о нравственно-этических нормах поведения и межличностных отношений; предпочтениях в ситуациях выбора в пользу нравственно-этических норм; позитивного опыта соблюдения правил повседневного этикета, дисциплины в образовательной организации; проявления сопереживания, доброжелательности, толерантности, неприятия любых форм поведения, направленного на причинение физического, и морального вреда другим людям (духовно-нравственное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позитивного опыта участия в творческой деятельности, интереса обучающихся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 (эстетическое воспитание);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понимания важности научных знаний для жизни человека и развития общества; познавательных интересов, позитивного опыта познавательной деятельности, умения организовывать самостоятельное познание окружающего мира (формирование первоначальных представлений о научной картине мира);</w:t>
            </w:r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готовности соблюдать правила безопасного поведения в окружающей образовательной, социальной и информационной средах, бережного, отношения к здоровью, физическому и психическому состоянию; понимания важности физического развития, здорового питания, занятий физической культурой и спортом (физическое воспитание и формирование здорового образа жизни);</w:t>
            </w:r>
            <w:proofErr w:type="gramEnd"/>
          </w:p>
          <w:p w:rsidR="0092555A" w:rsidRPr="0092555A" w:rsidRDefault="0092555A" w:rsidP="00925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 xml:space="preserve">понимания ценности труда в жизни человека и общества; </w:t>
            </w:r>
            <w:r w:rsidRPr="009255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уважения к труду и людям труда, бережного отношения к результатам труда; навыков самообслуживания; понимания важности добросовестного и творческого труда; интереса к различным профессиям (трудовое воспитание);</w:t>
            </w:r>
          </w:p>
          <w:p w:rsidR="005D08F9" w:rsidRDefault="0092555A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555A">
              <w:rPr>
                <w:rFonts w:ascii="Times New Roman" w:hAnsi="Times New Roman" w:cs="Times New Roman"/>
                <w:sz w:val="28"/>
                <w:szCs w:val="28"/>
              </w:rPr>
              <w:t>первоначальных представлений о ценности жизни на Земле и необходимости сохранения живой планеты; бережного отношения к природе; основах экологической культуры; нетерпимого отношения к действиям, приносящим вред природе, жестокому обращению с животными (экологическое воспитание).</w:t>
            </w:r>
          </w:p>
          <w:p w:rsid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Предметные </w:t>
            </w:r>
            <w:r w:rsidRPr="0036265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результаты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В результате третьего года изучения учебного предмета "Окружающий мир" ученик научится: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распознавать изученные объекты (в том числе - звезды и планеты, полезные ископаемые, тела и вещества, наиболее распространенные в быту вещества, группы и виды растений, группы и виды животных, грибы, растения и животных из Красной книги России, своего края; системы органов человека) и явления живой и неживой природы по их описанию, рисункам и фотографиям, различать их в окружающем мире;</w:t>
            </w:r>
            <w:proofErr w:type="gramEnd"/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описывать на основе предложенного плана изученные объекты (в том числе - свойства воды и воздуха, памятники культуры России, ее достопримечательности), выделяя их существенные признаки;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находить на карте мира Российскую Федерацию;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сравнивать по предложенному плану объекты живой и неживой природы на основе 3 - 4 внешних признаков или известных характерных свойств;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группировать изученные объекты живой и неживой природы, проводить простейшую классификацию;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использовать знания о взаимосвязях в природе, между природой и человеком для объяснения простейших явлений и процессов в природе; знания о связях между соблюдением правил личной гигиены человека, занятиями физической культурой и спортом, соблюдением режима дня и здоровьем человека для сохранения здоровья;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приводить примеры ценности природы для жизнедеятельности человека, необходимости ответственного отношения к ней;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узнавать название своего края, его столицы, символы своего региона, уникальные памятники России, ее достопримечательности;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 xml:space="preserve">различать прошлое, настоящее, будущее; на основе </w:t>
            </w:r>
            <w:r w:rsidRPr="00513A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имеющихся знаний отличать реальные исторические факты от вымыслов;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составлять родословную схему, указывая фамилии, имена и отчества членов семьи;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соблюдать правила безопасного поведения в природе, на улице, в транспорте; правила безопасности в Интернете;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проводить несложные наблюдения в окружающей среде (в том числе при наблюдении звездного неба находить Полярную звезду) и ставить опыты по исследованию природных объектов и явлений, используя простейшее лабораторное оборудование и следуя инструкциям и правилам безопасного труда;</w:t>
            </w:r>
          </w:p>
          <w:p w:rsidR="00513AB5" w:rsidRPr="00513AB5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использовать различные справочные издания, тексты о природе и обществе (на бумажных и электронных носителях, в том числе в контролируемом Интернете) для поиска и извлечения информации, ответов на вопросы;</w:t>
            </w:r>
          </w:p>
          <w:p w:rsidR="005D08F9" w:rsidRDefault="00513AB5" w:rsidP="00513A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3AB5">
              <w:rPr>
                <w:rFonts w:ascii="Times New Roman" w:hAnsi="Times New Roman" w:cs="Times New Roman"/>
                <w:sz w:val="28"/>
                <w:szCs w:val="28"/>
              </w:rPr>
              <w:t>создавать небольшие собственные устные или письменные высказывания о природе и обществе на заданную тему (2 - 3 предложения), сопровождая выступление иллюстрациями</w:t>
            </w:r>
          </w:p>
        </w:tc>
      </w:tr>
      <w:tr w:rsidR="005D08F9" w:rsidTr="0092555A">
        <w:tc>
          <w:tcPr>
            <w:tcW w:w="2140" w:type="dxa"/>
          </w:tcPr>
          <w:p w:rsidR="005D08F9" w:rsidRDefault="005D08F9" w:rsidP="005D08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Промежуточная аттестация </w:t>
            </w:r>
          </w:p>
        </w:tc>
        <w:tc>
          <w:tcPr>
            <w:tcW w:w="7431" w:type="dxa"/>
          </w:tcPr>
          <w:p w:rsidR="005D08F9" w:rsidRPr="00362654" w:rsidRDefault="005D08F9" w:rsidP="0036265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ИКР /ВГО</w:t>
            </w:r>
          </w:p>
        </w:tc>
      </w:tr>
    </w:tbl>
    <w:p w:rsidR="00362654" w:rsidRPr="00362654" w:rsidRDefault="00362654">
      <w:pPr>
        <w:rPr>
          <w:rFonts w:ascii="Times New Roman" w:hAnsi="Times New Roman" w:cs="Times New Roman"/>
          <w:sz w:val="28"/>
          <w:szCs w:val="28"/>
        </w:rPr>
      </w:pPr>
    </w:p>
    <w:sectPr w:rsidR="00362654" w:rsidRPr="00362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602C"/>
    <w:multiLevelType w:val="hybridMultilevel"/>
    <w:tmpl w:val="8182C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B737FA"/>
    <w:multiLevelType w:val="hybridMultilevel"/>
    <w:tmpl w:val="8250A730"/>
    <w:lvl w:ilvl="0" w:tplc="06286628">
      <w:start w:val="5"/>
      <w:numFmt w:val="decimal"/>
      <w:lvlText w:val="%1)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62220F27"/>
    <w:multiLevelType w:val="hybridMultilevel"/>
    <w:tmpl w:val="FDB0F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45F"/>
    <w:rsid w:val="00077101"/>
    <w:rsid w:val="002010AE"/>
    <w:rsid w:val="0029245F"/>
    <w:rsid w:val="00362654"/>
    <w:rsid w:val="00513AB5"/>
    <w:rsid w:val="005D08F9"/>
    <w:rsid w:val="00900A8E"/>
    <w:rsid w:val="0092555A"/>
    <w:rsid w:val="00B777E0"/>
    <w:rsid w:val="00C43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A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26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6265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62654"/>
    <w:pPr>
      <w:ind w:left="720"/>
      <w:contextualSpacing/>
    </w:pPr>
  </w:style>
  <w:style w:type="paragraph" w:customStyle="1" w:styleId="u-2-msonormal">
    <w:name w:val="u-2-msonormal"/>
    <w:basedOn w:val="a"/>
    <w:uiPriority w:val="99"/>
    <w:rsid w:val="0036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0A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A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2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2019-11-01T12:03:00Z</cp:lastPrinted>
  <dcterms:created xsi:type="dcterms:W3CDTF">2019-10-31T07:24:00Z</dcterms:created>
  <dcterms:modified xsi:type="dcterms:W3CDTF">2019-11-08T11:32:00Z</dcterms:modified>
</cp:coreProperties>
</file>